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73B3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7B73B3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349"/>
        <w:gridCol w:w="180"/>
        <w:gridCol w:w="821"/>
        <w:gridCol w:w="180"/>
        <w:gridCol w:w="432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18.03.2020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Мкртчян Арутюн Вагинакович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7B73B3">
      <w:pPr>
        <w:rPr>
          <w:rFonts w:eastAsia="Times New Roman"/>
          <w:color w:val="000000"/>
        </w:rPr>
      </w:pPr>
    </w:p>
    <w:p w:rsidR="00000000" w:rsidRDefault="007B73B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B73B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"Краснополянський пiщаний кар'єр"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</w:t>
            </w:r>
            <w:r>
              <w:rPr>
                <w:rFonts w:eastAsia="Times New Roman"/>
                <w:color w:val="000000"/>
              </w:rPr>
              <w:t>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85571, Донецька обл., село Красна Поляна, не має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00184106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0624395134 0624395134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a.kolbaev@astor.ua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</w:t>
            </w:r>
            <w:r>
              <w:rPr>
                <w:rFonts w:eastAsia="Times New Roman"/>
                <w:color w:val="000000"/>
              </w:rPr>
              <w:t>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7B73B3">
      <w:pPr>
        <w:rPr>
          <w:rFonts w:eastAsia="Times New Roman"/>
          <w:color w:val="000000"/>
        </w:rPr>
      </w:pPr>
    </w:p>
    <w:p w:rsidR="00000000" w:rsidRDefault="007B73B3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  <w:gridCol w:w="2082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</w:t>
            </w:r>
            <w:r>
              <w:rPr>
                <w:rFonts w:eastAsia="Times New Roman"/>
                <w:color w:val="000000"/>
              </w:rPr>
              <w:t>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http://prat-kpk.com.ua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18.03.2020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B73B3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7B73B3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2221"/>
        <w:gridCol w:w="2220"/>
        <w:gridCol w:w="5182"/>
        <w:gridCol w:w="2220"/>
        <w:gridCol w:w="2220"/>
        <w:gridCol w:w="36"/>
      </w:tblGrid>
      <w:tr w:rsidR="00000000">
        <w:trPr>
          <w:gridAfter w:val="1"/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отримання інформації від Центрального депозитарію цінних паперів або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Ідентифікаційний код юридичної особи юридичної особи - резидента або </w:t>
            </w:r>
            <w:r>
              <w:rPr>
                <w:rFonts w:eastAsia="Times New Roman"/>
                <w:b/>
                <w:bCs/>
                <w:color w:val="000000"/>
              </w:rPr>
              <w:t>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акціонера до зміни (у відсотках до статутного капіталу)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</w:t>
            </w:r>
            <w:r>
              <w:rPr>
                <w:rFonts w:eastAsia="Times New Roman"/>
                <w:b/>
                <w:bCs/>
                <w:color w:val="000000"/>
              </w:rPr>
              <w:t>и акціонера після зміни (у відсотках до статутного капіталу)</w:t>
            </w:r>
          </w:p>
        </w:tc>
      </w:tr>
      <w:tr w:rsidR="00000000">
        <w:trPr>
          <w:gridAfter w:val="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Попов Дмитро Анатолiйович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2741600198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виконання вимог Розпорядження НКЦПФР вiд 05.03.2020 № 2-СХ-6-Е ПрАТ "Краснополянський пiщаний кар'єр" повторно повiдомляє, що фiзична особа Попов Дмитро Анатолiйович на пiдставi договору купiвлi - продажу акцiй вiд 19.12.18 здiйснив вiдчуження належного</w:t>
            </w:r>
            <w:r>
              <w:rPr>
                <w:rFonts w:eastAsia="Times New Roman"/>
                <w:color w:val="000000"/>
              </w:rPr>
              <w:t xml:space="preserve"> йому пакету акцiй загальною кiлькiстю 1 640 000 штук, що дорiвнювало 10 % голосуючих акцiй.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B.V. WEST - EAST CHEMICAL TRADING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 63947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B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виконання вимог Розпорядження НКЦПФР вiд 05.03.2020 № 2-СХ-6-Е ПрАТ "Краснополянський пiщаний кар'єр" повторно повiдомляє, що юридична особа за законодавством Республiки Кiпр на пiдставi договору купiвлi - продажу акцiй вiд 20.12.18 здiйснила вiдчуження</w:t>
            </w:r>
            <w:r>
              <w:rPr>
                <w:rFonts w:eastAsia="Times New Roman"/>
                <w:color w:val="000000"/>
              </w:rPr>
              <w:t xml:space="preserve"> належного їй пакету акцiй у повному обсязi. Пiд час володiння акцiями зазначена особа здiйснювала володiння акцiями самостiйно.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CERAMIC LIMITED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003141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B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виконання вимог Розпорядження НКЦПФР вiд 05.03.2020 № 2-СХ-6-Е ПрАТ "Краснополянський пiщаний кар'єр" повторно повiдомляє, Юридична особа за законодавством Сейшельських Островiв на пiдставi договору купiвлi - продажу акцiй вiд 20.12.18 здiйснила продаж </w:t>
            </w:r>
            <w:r>
              <w:rPr>
                <w:rFonts w:eastAsia="Times New Roman"/>
                <w:color w:val="000000"/>
              </w:rPr>
              <w:t xml:space="preserve">належного їй пакету акцiй у повному обсязi. Пiд час володiння акцiями здiйснювала розпорядження акцiями самостiйно.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NORTHGATE INTERNATIONAL CORP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003089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B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виконання вимог Розпорядження НКЦПФР вiд 05.03.2020 № 2-СХ-6-Е ПрАТ "Краснополянський пiщаний кар'єр" повторно повiдомляє, що Юридична особа за законодавством Сейшельських Островiв на пiдставi договору купiвлi - продажу акцiй вiд 20.12.18 здiйснила вiдч</w:t>
            </w:r>
            <w:r>
              <w:rPr>
                <w:rFonts w:eastAsia="Times New Roman"/>
                <w:color w:val="000000"/>
              </w:rPr>
              <w:t>уження належного їй пакету акцiй у повному обсязi. Пiд час володiння акцiями здiйснювало розпорядження акцiями самостiйно.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OTRANTO TRADING CO. LIMITED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 73342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86.9558</w:t>
            </w:r>
          </w:p>
        </w:tc>
        <w:tc>
          <w:tcPr>
            <w:tcW w:w="0" w:type="auto"/>
            <w:vAlign w:val="center"/>
            <w:hideMark/>
          </w:tcPr>
          <w:p w:rsidR="00000000" w:rsidRDefault="007B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B73B3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виконання вимог Розпорядження НКЦПФР вiд 05.03.2020 № 2-СХ-6-Е ПрАТ "Краснополянський пiщаний кар'єр" повторно повiдомляє, що Юридична особа за законодавством Республiки Кiпр на пiдставi договорiв купiвлi – продажу акцiй вiд 19 та 20 грудня 2018 року пр</w:t>
            </w:r>
            <w:r>
              <w:rPr>
                <w:rFonts w:eastAsia="Times New Roman"/>
                <w:color w:val="000000"/>
              </w:rPr>
              <w:t>идбало у фiзичної та юридичних осiб пакет акцiй загальним розмiром 85.9558 % . Про факт придбання емiтента не повiдомила, вiдповiдно про факт придбання емiтент дiзнався з перелiку акцiонерiв, яким надсилатиметься письмове повiдомлення про проведення загаль</w:t>
            </w:r>
            <w:r>
              <w:rPr>
                <w:rFonts w:eastAsia="Times New Roman"/>
                <w:color w:val="000000"/>
              </w:rPr>
              <w:t xml:space="preserve">них зборiв акцiонерiв. Здiйснює розпорядження належним пакетом акцiй самостiйно. </w:t>
            </w:r>
          </w:p>
        </w:tc>
      </w:tr>
    </w:tbl>
    <w:p w:rsidR="00000000" w:rsidRDefault="007B73B3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7B9F"/>
    <w:rsid w:val="007B73B3"/>
    <w:rsid w:val="008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D0C2-8DFE-4DD1-A690-63E2E92B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2020-03-17T15:18:00Z</dcterms:created>
  <dcterms:modified xsi:type="dcterms:W3CDTF">2020-03-17T15:18:00Z</dcterms:modified>
</cp:coreProperties>
</file>